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3AC" w:rsidRPr="006A347D" w:rsidRDefault="002003AC" w:rsidP="002003AC">
      <w:pPr>
        <w:spacing w:line="240" w:lineRule="auto"/>
        <w:rPr>
          <w:rFonts w:cstheme="minorHAnsi"/>
          <w:b/>
          <w:lang w:val="en-US"/>
        </w:rPr>
      </w:pPr>
      <w:r w:rsidRPr="006A347D">
        <w:rPr>
          <w:rFonts w:cstheme="minorHAnsi"/>
          <w:b/>
          <w:lang w:val="en-US"/>
        </w:rPr>
        <w:t>ERH</w:t>
      </w:r>
      <w:r w:rsidR="001235C9" w:rsidRPr="006A347D">
        <w:rPr>
          <w:rFonts w:cstheme="minorHAnsi"/>
          <w:b/>
          <w:lang w:val="en-US"/>
        </w:rPr>
        <w:t xml:space="preserve"> Gynaecology</w:t>
      </w:r>
      <w:r w:rsidRPr="006A347D">
        <w:rPr>
          <w:rFonts w:cstheme="minorHAnsi"/>
          <w:b/>
          <w:lang w:val="en-US"/>
        </w:rPr>
        <w:t xml:space="preserve"> Referral Procedure</w:t>
      </w:r>
      <w:r w:rsidR="00C2075C" w:rsidRPr="006A347D">
        <w:rPr>
          <w:rFonts w:cstheme="minorHAnsi"/>
          <w:b/>
          <w:lang w:val="en-US"/>
        </w:rPr>
        <w:t xml:space="preserve"> Specialist Clinics</w:t>
      </w:r>
    </w:p>
    <w:p w:rsidR="00DF2740" w:rsidRPr="006A347D" w:rsidRDefault="00DF2740" w:rsidP="00DF2740">
      <w:pPr>
        <w:widowControl w:val="0"/>
        <w:spacing w:after="120" w:line="285" w:lineRule="auto"/>
        <w:rPr>
          <w:rFonts w:eastAsia="Times New Roman" w:cstheme="minorHAnsi"/>
          <w:color w:val="000000"/>
          <w:kern w:val="28"/>
          <w:lang w:val="en-US" w:eastAsia="en-AU"/>
          <w14:cntxtAlts/>
        </w:rPr>
      </w:pPr>
      <w:r w:rsidRPr="006A347D">
        <w:rPr>
          <w:rFonts w:eastAsia="Times New Roman" w:cstheme="minorHAnsi"/>
          <w:color w:val="000000"/>
          <w:kern w:val="28"/>
          <w:lang w:val="en-US" w:eastAsia="en-AU"/>
          <w14:cntxtAlts/>
        </w:rPr>
        <w:t>This is a public outpatient service with no out of pocket cost for consumers.</w:t>
      </w:r>
    </w:p>
    <w:p w:rsidR="002003AC" w:rsidRPr="006A347D" w:rsidRDefault="002003AC" w:rsidP="002003AC">
      <w:pPr>
        <w:spacing w:line="240" w:lineRule="auto"/>
        <w:rPr>
          <w:rFonts w:cstheme="minorHAnsi"/>
          <w:b/>
          <w:lang w:val="en-US"/>
        </w:rPr>
      </w:pPr>
      <w:r w:rsidRPr="006A347D">
        <w:rPr>
          <w:rFonts w:cstheme="minorHAnsi"/>
          <w:b/>
          <w:lang w:val="en-US"/>
        </w:rPr>
        <w:t>Referrals</w:t>
      </w:r>
    </w:p>
    <w:p w:rsidR="000B0B24" w:rsidRPr="006A347D" w:rsidRDefault="000B0B24" w:rsidP="000B0B24">
      <w:pPr>
        <w:spacing w:line="240" w:lineRule="auto"/>
        <w:rPr>
          <w:rFonts w:cstheme="minorHAnsi"/>
          <w:b/>
          <w:lang w:val="en-US"/>
        </w:rPr>
      </w:pPr>
      <w:r w:rsidRPr="006A347D">
        <w:rPr>
          <w:rFonts w:cstheme="minorHAnsi"/>
          <w:lang w:val="en-US"/>
        </w:rPr>
        <w:t xml:space="preserve">Referrals are accepted from </w:t>
      </w:r>
      <w:r w:rsidRPr="006A347D">
        <w:rPr>
          <w:rFonts w:cstheme="minorHAnsi"/>
          <w:b/>
          <w:lang w:val="en-US"/>
        </w:rPr>
        <w:t>GP or health professional</w:t>
      </w:r>
    </w:p>
    <w:p w:rsidR="006A347D" w:rsidRPr="006A347D" w:rsidRDefault="002003AC" w:rsidP="006A347D">
      <w:pPr>
        <w:spacing w:line="240" w:lineRule="auto"/>
        <w:rPr>
          <w:rFonts w:eastAsia="Times New Roman" w:cstheme="minorHAnsi"/>
          <w:color w:val="085296"/>
          <w:kern w:val="28"/>
          <w:u w:val="single"/>
          <w:lang w:val="en-US" w:eastAsia="en-AU"/>
          <w14:cntxtAlts/>
        </w:rPr>
      </w:pPr>
      <w:r w:rsidRPr="006A347D">
        <w:rPr>
          <w:rFonts w:cstheme="minorHAnsi"/>
          <w:lang w:val="en-US"/>
        </w:rPr>
        <w:t xml:space="preserve">All referrals must meet State-wide referral Criteria - </w:t>
      </w:r>
      <w:hyperlink r:id="rId5" w:history="1">
        <w:r w:rsidR="006A347D" w:rsidRPr="006A347D">
          <w:rPr>
            <w:rFonts w:cstheme="minorHAnsi"/>
            <w:color w:val="0000FF"/>
            <w:u w:val="single"/>
          </w:rPr>
          <w:t>Minimum information for referrals to non-admitted specialist services | health.vic.gov.au</w:t>
        </w:r>
      </w:hyperlink>
    </w:p>
    <w:p w:rsidR="00F91A98" w:rsidRPr="006A347D" w:rsidRDefault="00F91A98" w:rsidP="00F91A98">
      <w:pPr>
        <w:spacing w:line="240" w:lineRule="auto"/>
        <w:rPr>
          <w:rStyle w:val="Hyperlink"/>
          <w:rFonts w:cstheme="minorHAnsi"/>
        </w:rPr>
      </w:pPr>
      <w:r w:rsidRPr="006A347D">
        <w:rPr>
          <w:rFonts w:cstheme="minorHAnsi"/>
          <w:lang w:val="en-US"/>
        </w:rPr>
        <w:t>All referrals</w:t>
      </w:r>
      <w:r w:rsidRPr="006A347D">
        <w:rPr>
          <w:rFonts w:cstheme="minorHAnsi"/>
          <w:b/>
          <w:lang w:val="en-US"/>
        </w:rPr>
        <w:t xml:space="preserve"> must include: see Statewide referral criteria for specific Gynaecological requirements  </w:t>
      </w:r>
      <w:hyperlink r:id="rId6" w:history="1">
        <w:r w:rsidRPr="006A347D">
          <w:rPr>
            <w:rStyle w:val="Hyperlink"/>
            <w:rFonts w:cstheme="minorHAnsi"/>
          </w:rPr>
          <w:t>Specialities | src.health.vic.gov.au</w:t>
        </w:r>
      </w:hyperlink>
    </w:p>
    <w:p w:rsidR="00DF6352" w:rsidRPr="006A347D" w:rsidRDefault="00DF6352" w:rsidP="00DF6352">
      <w:pPr>
        <w:rPr>
          <w:rFonts w:cstheme="minorHAnsi"/>
          <w:lang w:val="en-US"/>
        </w:rPr>
      </w:pPr>
      <w:bookmarkStart w:id="0" w:name="_Hlk189049833"/>
      <w:r w:rsidRPr="006A347D">
        <w:rPr>
          <w:rFonts w:cstheme="minorHAnsi"/>
          <w:lang w:val="en-US"/>
        </w:rPr>
        <w:t>A general practitioner (GP) referral to a specialist lasts 12 months from the specialist’s first meeting with the patient unless a different duration is noted on the referral instrument.</w:t>
      </w:r>
    </w:p>
    <w:p w:rsidR="00DF6352" w:rsidRPr="006A347D" w:rsidRDefault="00DF6352" w:rsidP="00DF6352">
      <w:pPr>
        <w:rPr>
          <w:rFonts w:cstheme="minorHAnsi"/>
          <w:lang w:val="en-US"/>
        </w:rPr>
      </w:pPr>
      <w:r w:rsidRPr="006A347D">
        <w:rPr>
          <w:rFonts w:cstheme="minorHAnsi"/>
          <w:lang w:val="en-US"/>
        </w:rPr>
        <w:t>GPs can refer beyond 12 months or indefinitely if the patient needs ongoing care. However, a new referral is needed if the patient has a new or unrelated condition while on an indefinite referral.</w:t>
      </w:r>
    </w:p>
    <w:bookmarkEnd w:id="0"/>
    <w:p w:rsidR="001235C9" w:rsidRPr="006A347D" w:rsidRDefault="002003AC" w:rsidP="001235C9">
      <w:pPr>
        <w:spacing w:line="240" w:lineRule="auto"/>
        <w:rPr>
          <w:rFonts w:cstheme="minorHAnsi"/>
          <w:b/>
          <w:lang w:val="en-US"/>
        </w:rPr>
      </w:pPr>
      <w:r w:rsidRPr="006A347D">
        <w:rPr>
          <w:rFonts w:cstheme="minorHAnsi"/>
          <w:b/>
          <w:lang w:val="en-US"/>
        </w:rPr>
        <w:t>Eligibility Criteria</w:t>
      </w:r>
      <w:r w:rsidR="00DF6352" w:rsidRPr="006A347D">
        <w:rPr>
          <w:rFonts w:cstheme="minorHAnsi"/>
          <w:b/>
          <w:lang w:val="en-US"/>
        </w:rPr>
        <w:t xml:space="preserve">/ </w:t>
      </w:r>
      <w:r w:rsidR="001235C9" w:rsidRPr="006A347D">
        <w:rPr>
          <w:rFonts w:cstheme="minorHAnsi"/>
          <w:b/>
          <w:lang w:val="en-US"/>
        </w:rPr>
        <w:t>Conditions seen by Gynae</w:t>
      </w:r>
      <w:r w:rsidR="003A36DF" w:rsidRPr="006A347D">
        <w:rPr>
          <w:rFonts w:cstheme="minorHAnsi"/>
          <w:b/>
          <w:lang w:val="en-US"/>
        </w:rPr>
        <w:t>cologist</w:t>
      </w:r>
    </w:p>
    <w:p w:rsidR="001235C9" w:rsidRPr="006A347D" w:rsidRDefault="00A07507" w:rsidP="001235C9">
      <w:pPr>
        <w:spacing w:line="240" w:lineRule="auto"/>
        <w:rPr>
          <w:rFonts w:cstheme="minorHAnsi"/>
          <w:lang w:val="en-US"/>
        </w:rPr>
      </w:pPr>
      <w:r w:rsidRPr="006A347D">
        <w:rPr>
          <w:rFonts w:cstheme="minorHAnsi"/>
          <w:lang w:val="en-US"/>
        </w:rPr>
        <w:t>Heavy Menst</w:t>
      </w:r>
      <w:r w:rsidR="00B92DBF" w:rsidRPr="006A347D">
        <w:rPr>
          <w:rFonts w:cstheme="minorHAnsi"/>
          <w:lang w:val="en-US"/>
        </w:rPr>
        <w:t>rual bleeding, fibroids, post-menopausal bleeding, intermenstrual and post-coital bleeding, female bladder symptoms, pelvic organ prolapse, infertility, amenorrhea/oligomenorrhea, menopause, premature or surgical menopause, ovarian cyst, polycystic ovarian syndrome, pelvic pain including endometriosis, vaginal discharge, vulval disorders including chronic vulvitis</w:t>
      </w:r>
    </w:p>
    <w:p w:rsidR="00A07507" w:rsidRPr="006A347D" w:rsidRDefault="00B92DBF" w:rsidP="001235C9">
      <w:pPr>
        <w:spacing w:line="240" w:lineRule="auto"/>
        <w:rPr>
          <w:rFonts w:cstheme="minorHAnsi"/>
          <w:lang w:val="en-US"/>
        </w:rPr>
      </w:pPr>
      <w:r w:rsidRPr="006A347D">
        <w:rPr>
          <w:rFonts w:cstheme="minorHAnsi"/>
          <w:lang w:val="en-US"/>
        </w:rPr>
        <w:t xml:space="preserve">We do not currently offer </w:t>
      </w:r>
      <w:r w:rsidR="00DF6352" w:rsidRPr="006A347D">
        <w:rPr>
          <w:rFonts w:cstheme="minorHAnsi"/>
          <w:lang w:val="en-US"/>
        </w:rPr>
        <w:t xml:space="preserve">gynaecology </w:t>
      </w:r>
      <w:r w:rsidRPr="006A347D">
        <w:rPr>
          <w:rFonts w:cstheme="minorHAnsi"/>
          <w:lang w:val="en-US"/>
        </w:rPr>
        <w:t>support</w:t>
      </w:r>
      <w:r w:rsidR="00DF6352" w:rsidRPr="006A347D">
        <w:rPr>
          <w:rFonts w:cstheme="minorHAnsi"/>
          <w:lang w:val="en-US"/>
        </w:rPr>
        <w:t xml:space="preserve"> or consultation</w:t>
      </w:r>
      <w:r w:rsidRPr="006A347D">
        <w:rPr>
          <w:rFonts w:cstheme="minorHAnsi"/>
          <w:lang w:val="en-US"/>
        </w:rPr>
        <w:t xml:space="preserve"> for </w:t>
      </w:r>
      <w:r w:rsidR="00A07507" w:rsidRPr="006A347D">
        <w:rPr>
          <w:rFonts w:cstheme="minorHAnsi"/>
          <w:lang w:val="en-US"/>
        </w:rPr>
        <w:t>Cosmetic gynaecology, reversal sterilization procedures, transgender</w:t>
      </w:r>
      <w:r w:rsidR="000E1531" w:rsidRPr="006A347D">
        <w:rPr>
          <w:rFonts w:cstheme="minorHAnsi"/>
          <w:lang w:val="en-US"/>
        </w:rPr>
        <w:t xml:space="preserve"> and </w:t>
      </w:r>
      <w:r w:rsidR="00A07507" w:rsidRPr="006A347D">
        <w:rPr>
          <w:rFonts w:cstheme="minorHAnsi"/>
          <w:lang w:val="en-US"/>
        </w:rPr>
        <w:t xml:space="preserve">gender reassignment </w:t>
      </w:r>
      <w:r w:rsidRPr="006A347D">
        <w:rPr>
          <w:rFonts w:cstheme="minorHAnsi"/>
          <w:lang w:val="en-US"/>
        </w:rPr>
        <w:t>surgery</w:t>
      </w:r>
      <w:r w:rsidR="000E1531" w:rsidRPr="006A347D">
        <w:rPr>
          <w:rFonts w:cstheme="minorHAnsi"/>
          <w:lang w:val="en-US"/>
        </w:rPr>
        <w:t xml:space="preserve"> or termination procedures.</w:t>
      </w:r>
    </w:p>
    <w:p w:rsidR="002A6BF5" w:rsidRPr="006A347D" w:rsidRDefault="002A6BF5" w:rsidP="002A6BF5">
      <w:pPr>
        <w:rPr>
          <w:rFonts w:cstheme="minorHAnsi"/>
          <w:b/>
          <w:lang w:val="en-US"/>
        </w:rPr>
      </w:pPr>
      <w:r w:rsidRPr="006A347D">
        <w:rPr>
          <w:rFonts w:cstheme="minorHAnsi"/>
          <w:b/>
          <w:lang w:val="en-US"/>
        </w:rPr>
        <w:t>Referral rejection</w:t>
      </w:r>
    </w:p>
    <w:p w:rsidR="00DF6352" w:rsidRPr="006A347D" w:rsidRDefault="002A6BF5" w:rsidP="002A6BF5">
      <w:pPr>
        <w:rPr>
          <w:rFonts w:cstheme="minorHAnsi"/>
          <w:lang w:val="en-US"/>
        </w:rPr>
      </w:pPr>
      <w:r w:rsidRPr="006A347D">
        <w:rPr>
          <w:rFonts w:cstheme="minorHAnsi"/>
          <w:lang w:val="en-US"/>
        </w:rPr>
        <w:t>Specialist Clinic may decline a referral when:</w:t>
      </w:r>
    </w:p>
    <w:p w:rsidR="00DF6352" w:rsidRPr="006A347D" w:rsidRDefault="00DF6352" w:rsidP="002A6BF5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6A347D">
        <w:rPr>
          <w:rFonts w:cstheme="minorHAnsi"/>
          <w:lang w:val="en-US"/>
        </w:rPr>
        <w:t>Referrals that do not meet the Statewide Referral Criteria</w:t>
      </w:r>
      <w:r w:rsidR="00C74164" w:rsidRPr="006A347D">
        <w:rPr>
          <w:rFonts w:cstheme="minorHAnsi"/>
          <w:lang w:val="en-US"/>
        </w:rPr>
        <w:t xml:space="preserve"> or is incomplete</w:t>
      </w:r>
    </w:p>
    <w:p w:rsidR="002A6BF5" w:rsidRPr="006A347D" w:rsidRDefault="00DF6352" w:rsidP="002A6BF5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6A347D">
        <w:rPr>
          <w:rFonts w:cstheme="minorHAnsi"/>
          <w:lang w:val="en-US"/>
        </w:rPr>
        <w:t>Conditions not relevant to</w:t>
      </w:r>
      <w:r w:rsidR="00B92DBF" w:rsidRPr="006A347D">
        <w:rPr>
          <w:rFonts w:cstheme="minorHAnsi"/>
          <w:lang w:val="en-US"/>
        </w:rPr>
        <w:t xml:space="preserve"> gynaecology services</w:t>
      </w:r>
    </w:p>
    <w:p w:rsidR="002003AC" w:rsidRPr="006A347D" w:rsidRDefault="002003AC" w:rsidP="002003AC">
      <w:pPr>
        <w:widowControl w:val="0"/>
        <w:spacing w:after="120" w:line="240" w:lineRule="auto"/>
        <w:rPr>
          <w:rFonts w:eastAsia="Times New Roman" w:cstheme="minorHAnsi"/>
          <w:b/>
          <w:color w:val="000000"/>
          <w:kern w:val="28"/>
          <w:lang w:val="en-US" w:eastAsia="en-AU"/>
          <w14:cntxtAlts/>
        </w:rPr>
      </w:pPr>
      <w:r w:rsidRPr="006A347D">
        <w:rPr>
          <w:rFonts w:eastAsia="Times New Roman" w:cstheme="minorHAnsi"/>
          <w:b/>
          <w:color w:val="000000"/>
          <w:kern w:val="28"/>
          <w:lang w:val="en-US" w:eastAsia="en-AU"/>
          <w14:cntxtAlts/>
        </w:rPr>
        <w:t>Receiving and managing referrals</w:t>
      </w:r>
    </w:p>
    <w:p w:rsidR="007934BA" w:rsidRPr="006A347D" w:rsidRDefault="002003AC" w:rsidP="002003AC">
      <w:pPr>
        <w:spacing w:line="240" w:lineRule="auto"/>
        <w:rPr>
          <w:rFonts w:cstheme="minorHAnsi"/>
          <w:lang w:val="en-US"/>
        </w:rPr>
      </w:pPr>
      <w:r w:rsidRPr="006A347D">
        <w:rPr>
          <w:rFonts w:cstheme="minorHAnsi"/>
          <w:lang w:val="en-US"/>
        </w:rPr>
        <w:t>Screening of referral suitability</w:t>
      </w:r>
      <w:r w:rsidR="007934BA" w:rsidRPr="006A347D">
        <w:rPr>
          <w:rFonts w:cstheme="minorHAnsi"/>
          <w:lang w:val="en-US"/>
        </w:rPr>
        <w:t xml:space="preserve"> – within 8 working days</w:t>
      </w:r>
    </w:p>
    <w:p w:rsidR="002003AC" w:rsidRPr="006A347D" w:rsidRDefault="002003AC" w:rsidP="002003AC">
      <w:pPr>
        <w:spacing w:line="240" w:lineRule="auto"/>
        <w:rPr>
          <w:rFonts w:cstheme="minorHAnsi"/>
          <w:lang w:val="en-US"/>
        </w:rPr>
      </w:pPr>
      <w:r w:rsidRPr="006A347D">
        <w:rPr>
          <w:rFonts w:cstheme="minorHAnsi"/>
          <w:lang w:val="en-US"/>
        </w:rPr>
        <w:t>clinical prioritisation – within 8 working days</w:t>
      </w:r>
    </w:p>
    <w:p w:rsidR="00DF2740" w:rsidRPr="006A347D" w:rsidRDefault="00DF2740" w:rsidP="00DF2740">
      <w:pPr>
        <w:rPr>
          <w:rFonts w:cstheme="minorHAnsi"/>
          <w:lang w:val="en-US"/>
        </w:rPr>
      </w:pPr>
      <w:r w:rsidRPr="006A347D">
        <w:rPr>
          <w:rFonts w:cstheme="minorHAnsi"/>
          <w:lang w:val="en-US"/>
        </w:rPr>
        <w:t>Referral acceptance/rejection/redirected – within 8 working days</w:t>
      </w:r>
    </w:p>
    <w:p w:rsidR="002003AC" w:rsidRPr="006A347D" w:rsidRDefault="002003AC" w:rsidP="002003AC">
      <w:pPr>
        <w:spacing w:line="240" w:lineRule="auto"/>
        <w:rPr>
          <w:rFonts w:cstheme="minorHAnsi"/>
          <w:lang w:val="en-US"/>
        </w:rPr>
      </w:pPr>
      <w:r w:rsidRPr="006A347D">
        <w:rPr>
          <w:rFonts w:cstheme="minorHAnsi"/>
          <w:lang w:val="en-US"/>
        </w:rPr>
        <w:t>Referral acknowledgement to referrer – within 8 working days</w:t>
      </w:r>
    </w:p>
    <w:p w:rsidR="002003AC" w:rsidRPr="006A347D" w:rsidRDefault="002003AC" w:rsidP="002003AC">
      <w:pPr>
        <w:spacing w:line="240" w:lineRule="auto"/>
        <w:rPr>
          <w:rFonts w:cstheme="minorHAnsi"/>
          <w:lang w:val="en-US"/>
        </w:rPr>
      </w:pPr>
      <w:r w:rsidRPr="006A347D">
        <w:rPr>
          <w:rFonts w:cstheme="minorHAnsi"/>
          <w:lang w:val="en-US"/>
        </w:rPr>
        <w:t>Appointment time (urgent) or placed on waiting list (routine) – within 8 working days</w:t>
      </w:r>
    </w:p>
    <w:p w:rsidR="002003AC" w:rsidRPr="006A347D" w:rsidRDefault="002003AC" w:rsidP="002003AC">
      <w:pPr>
        <w:widowControl w:val="0"/>
        <w:spacing w:after="120" w:line="240" w:lineRule="auto"/>
        <w:rPr>
          <w:rFonts w:eastAsia="Times New Roman" w:cstheme="minorHAnsi"/>
          <w:b/>
          <w:color w:val="000000"/>
          <w:kern w:val="28"/>
          <w:lang w:val="en-US" w:eastAsia="en-AU"/>
          <w14:cntxtAlts/>
        </w:rPr>
      </w:pPr>
      <w:bookmarkStart w:id="1" w:name="_Hlk183696659"/>
      <w:r w:rsidRPr="006A347D">
        <w:rPr>
          <w:rFonts w:eastAsia="Times New Roman" w:cstheme="minorHAnsi"/>
          <w:b/>
          <w:color w:val="000000"/>
          <w:kern w:val="28"/>
          <w:lang w:val="en-US" w:eastAsia="en-AU"/>
          <w14:cntxtAlts/>
        </w:rPr>
        <w:t>Clinical Prioritisation/Triage categories</w:t>
      </w:r>
    </w:p>
    <w:p w:rsidR="002003AC" w:rsidRPr="006A347D" w:rsidRDefault="002003AC" w:rsidP="002003AC">
      <w:pPr>
        <w:widowControl w:val="0"/>
        <w:spacing w:after="120" w:line="240" w:lineRule="auto"/>
        <w:rPr>
          <w:rFonts w:eastAsia="Times New Roman" w:cstheme="minorHAnsi"/>
          <w:color w:val="000000"/>
          <w:kern w:val="28"/>
          <w:lang w:val="en-US" w:eastAsia="en-AU"/>
          <w14:cntxtAlts/>
        </w:rPr>
      </w:pPr>
      <w:r w:rsidRPr="006A347D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Urgent – seen within </w:t>
      </w:r>
      <w:r w:rsidRPr="006A347D">
        <w:rPr>
          <w:rFonts w:eastAsia="Times New Roman" w:cstheme="minorHAnsi"/>
          <w:color w:val="000000"/>
          <w:kern w:val="28"/>
          <w:highlight w:val="yellow"/>
          <w:lang w:val="en-US" w:eastAsia="en-AU"/>
          <w14:cntxtAlts/>
        </w:rPr>
        <w:t>30</w:t>
      </w:r>
      <w:r w:rsidRPr="006A347D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 working days</w:t>
      </w:r>
    </w:p>
    <w:p w:rsidR="002003AC" w:rsidRPr="006A347D" w:rsidRDefault="002003AC" w:rsidP="002003AC">
      <w:pPr>
        <w:widowControl w:val="0"/>
        <w:spacing w:after="120" w:line="240" w:lineRule="auto"/>
        <w:rPr>
          <w:rFonts w:eastAsia="Times New Roman" w:cstheme="minorHAnsi"/>
          <w:color w:val="000000"/>
          <w:kern w:val="28"/>
          <w:lang w:val="en-US" w:eastAsia="en-AU"/>
          <w14:cntxtAlts/>
        </w:rPr>
      </w:pPr>
      <w:r w:rsidRPr="006A347D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Routine – </w:t>
      </w:r>
      <w:r w:rsidR="00F91A98" w:rsidRPr="006A347D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placed on waitlist and </w:t>
      </w:r>
      <w:r w:rsidRPr="006A347D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seen within </w:t>
      </w:r>
      <w:r w:rsidRPr="006A347D">
        <w:rPr>
          <w:rFonts w:eastAsia="Times New Roman" w:cstheme="minorHAnsi"/>
          <w:color w:val="000000"/>
          <w:kern w:val="28"/>
          <w:highlight w:val="yellow"/>
          <w:lang w:val="en-US" w:eastAsia="en-AU"/>
          <w14:cntxtAlts/>
        </w:rPr>
        <w:t>12-14</w:t>
      </w:r>
      <w:r w:rsidRPr="006A347D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 months following the ‘next in turn’ policy</w:t>
      </w:r>
    </w:p>
    <w:bookmarkEnd w:id="1"/>
    <w:p w:rsidR="002003AC" w:rsidRPr="006A347D" w:rsidRDefault="002003AC" w:rsidP="002003AC">
      <w:pPr>
        <w:widowControl w:val="0"/>
        <w:spacing w:after="120" w:line="240" w:lineRule="auto"/>
        <w:rPr>
          <w:rFonts w:eastAsia="Times New Roman" w:cstheme="minorHAnsi"/>
          <w:b/>
          <w:color w:val="000000"/>
          <w:kern w:val="28"/>
          <w:lang w:val="en-US" w:eastAsia="en-AU"/>
          <w14:cntxtAlts/>
        </w:rPr>
      </w:pPr>
      <w:r w:rsidRPr="006A347D">
        <w:rPr>
          <w:rFonts w:eastAsia="Times New Roman" w:cstheme="minorHAnsi"/>
          <w:b/>
          <w:color w:val="000000"/>
          <w:kern w:val="28"/>
          <w:lang w:val="en-US" w:eastAsia="en-AU"/>
          <w14:cntxtAlts/>
        </w:rPr>
        <w:t>Written Communication</w:t>
      </w:r>
    </w:p>
    <w:p w:rsidR="00DF6352" w:rsidRPr="006A347D" w:rsidRDefault="002003AC" w:rsidP="002003AC">
      <w:pPr>
        <w:spacing w:line="240" w:lineRule="auto"/>
        <w:rPr>
          <w:rFonts w:cstheme="minorHAnsi"/>
          <w:lang w:val="en-US"/>
        </w:rPr>
      </w:pPr>
      <w:r w:rsidRPr="006A347D">
        <w:rPr>
          <w:rFonts w:cstheme="minorHAnsi"/>
          <w:lang w:val="en-US"/>
        </w:rPr>
        <w:t>Progress letter sent</w:t>
      </w:r>
      <w:r w:rsidR="00F91A98" w:rsidRPr="006A347D">
        <w:rPr>
          <w:rFonts w:cstheme="minorHAnsi"/>
          <w:lang w:val="en-US"/>
        </w:rPr>
        <w:t xml:space="preserve"> within 8 working days</w:t>
      </w:r>
      <w:r w:rsidRPr="006A347D">
        <w:rPr>
          <w:rFonts w:cstheme="minorHAnsi"/>
          <w:lang w:val="en-US"/>
        </w:rPr>
        <w:t xml:space="preserve"> to referrer/GP following each appointment</w:t>
      </w:r>
      <w:r w:rsidR="00F91A98" w:rsidRPr="006A347D">
        <w:rPr>
          <w:rFonts w:cstheme="minorHAnsi"/>
          <w:lang w:val="en-US"/>
        </w:rPr>
        <w:t xml:space="preserve">. </w:t>
      </w:r>
    </w:p>
    <w:p w:rsidR="002003AC" w:rsidRPr="006A347D" w:rsidRDefault="002003AC" w:rsidP="002003AC">
      <w:pPr>
        <w:spacing w:line="240" w:lineRule="auto"/>
        <w:rPr>
          <w:rFonts w:cstheme="minorHAnsi"/>
          <w:lang w:val="en-US"/>
        </w:rPr>
      </w:pPr>
      <w:r w:rsidRPr="006A347D">
        <w:rPr>
          <w:rFonts w:cstheme="minorHAnsi"/>
          <w:lang w:val="en-US"/>
        </w:rPr>
        <w:t>Discharge letter sent to referrer/GP - within 8 working days following final appointment</w:t>
      </w:r>
    </w:p>
    <w:p w:rsidR="002003AC" w:rsidRPr="006A347D" w:rsidRDefault="002003AC" w:rsidP="002003AC">
      <w:pPr>
        <w:widowControl w:val="0"/>
        <w:spacing w:after="120" w:line="240" w:lineRule="auto"/>
        <w:rPr>
          <w:rFonts w:eastAsia="Times New Roman" w:cstheme="minorHAnsi"/>
          <w:b/>
          <w:color w:val="000000"/>
          <w:kern w:val="28"/>
          <w:lang w:val="en-US" w:eastAsia="en-AU"/>
          <w14:cntxtAlts/>
        </w:rPr>
      </w:pPr>
      <w:r w:rsidRPr="006A347D">
        <w:rPr>
          <w:rFonts w:eastAsia="Times New Roman" w:cstheme="minorHAnsi"/>
          <w:b/>
          <w:color w:val="000000"/>
          <w:kern w:val="28"/>
          <w:lang w:val="en-US" w:eastAsia="en-AU"/>
          <w14:cntxtAlts/>
        </w:rPr>
        <w:t>Waitlist</w:t>
      </w:r>
    </w:p>
    <w:p w:rsidR="002003AC" w:rsidRPr="006A347D" w:rsidRDefault="002003AC" w:rsidP="002003AC">
      <w:pPr>
        <w:widowControl w:val="0"/>
        <w:spacing w:after="120" w:line="240" w:lineRule="auto"/>
        <w:rPr>
          <w:rFonts w:eastAsia="Times New Roman" w:cstheme="minorHAnsi"/>
          <w:color w:val="000000"/>
          <w:kern w:val="28"/>
          <w:lang w:val="en-US" w:eastAsia="en-AU"/>
          <w14:cntxtAlts/>
        </w:rPr>
      </w:pPr>
      <w:r w:rsidRPr="006A347D">
        <w:rPr>
          <w:rFonts w:eastAsia="Times New Roman" w:cstheme="minorHAnsi"/>
          <w:color w:val="000000"/>
          <w:kern w:val="28"/>
          <w:lang w:val="en-US" w:eastAsia="en-AU"/>
          <w14:cntxtAlts/>
        </w:rPr>
        <w:lastRenderedPageBreak/>
        <w:t>Waitlist is reviewed regularly.</w:t>
      </w:r>
    </w:p>
    <w:p w:rsidR="002003AC" w:rsidRPr="006A347D" w:rsidRDefault="002003AC" w:rsidP="002003AC">
      <w:pPr>
        <w:widowControl w:val="0"/>
        <w:spacing w:after="120" w:line="240" w:lineRule="auto"/>
        <w:rPr>
          <w:rFonts w:eastAsia="Times New Roman" w:cstheme="minorHAnsi"/>
          <w:color w:val="000000"/>
          <w:kern w:val="28"/>
          <w:lang w:val="en-US" w:eastAsia="en-AU"/>
          <w14:cntxtAlts/>
        </w:rPr>
      </w:pPr>
      <w:bookmarkStart w:id="2" w:name="_Hlk189053500"/>
      <w:r w:rsidRPr="006A347D">
        <w:rPr>
          <w:rFonts w:eastAsia="Times New Roman" w:cstheme="minorHAnsi"/>
          <w:color w:val="000000"/>
          <w:kern w:val="28"/>
          <w:lang w:val="en-US" w:eastAsia="en-AU"/>
          <w14:cntxtAlts/>
        </w:rPr>
        <w:t>Patients that have been on waitlist 12</w:t>
      </w:r>
      <w:r w:rsidR="00F91A98" w:rsidRPr="006A347D">
        <w:rPr>
          <w:rFonts w:eastAsia="Times New Roman" w:cstheme="minorHAnsi"/>
          <w:color w:val="000000"/>
          <w:kern w:val="28"/>
          <w:lang w:val="en-US" w:eastAsia="en-AU"/>
          <w14:cntxtAlts/>
        </w:rPr>
        <w:t>+</w:t>
      </w:r>
      <w:r w:rsidRPr="006A347D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 months will be contacted via telephone at a 6-month </w:t>
      </w:r>
      <w:bookmarkStart w:id="3" w:name="_Hlk185337141"/>
      <w:r w:rsidRPr="006A347D">
        <w:rPr>
          <w:rFonts w:eastAsia="Times New Roman" w:cstheme="minorHAnsi"/>
          <w:color w:val="000000"/>
          <w:kern w:val="28"/>
          <w:lang w:val="en-US" w:eastAsia="en-AU"/>
          <w14:cntxtAlts/>
        </w:rPr>
        <w:t>interval to establish if they are still requiring an appointment and update any details</w:t>
      </w:r>
      <w:bookmarkEnd w:id="2"/>
      <w:r w:rsidRPr="006A347D">
        <w:rPr>
          <w:rFonts w:eastAsia="Times New Roman" w:cstheme="minorHAnsi"/>
          <w:color w:val="000000"/>
          <w:kern w:val="28"/>
          <w:lang w:val="en-US" w:eastAsia="en-AU"/>
          <w14:cntxtAlts/>
        </w:rPr>
        <w:t>.</w:t>
      </w:r>
    </w:p>
    <w:bookmarkEnd w:id="3"/>
    <w:p w:rsidR="002003AC" w:rsidRPr="006A347D" w:rsidRDefault="002003AC" w:rsidP="002003AC">
      <w:pPr>
        <w:widowControl w:val="0"/>
        <w:spacing w:after="120" w:line="240" w:lineRule="auto"/>
        <w:rPr>
          <w:rFonts w:eastAsia="Times New Roman" w:cstheme="minorHAnsi"/>
          <w:color w:val="000000"/>
          <w:kern w:val="28"/>
          <w:lang w:val="en-US" w:eastAsia="en-AU"/>
          <w14:cntxtAlts/>
        </w:rPr>
      </w:pPr>
      <w:r w:rsidRPr="006A347D">
        <w:rPr>
          <w:rFonts w:eastAsia="Times New Roman" w:cstheme="minorHAnsi"/>
          <w:color w:val="000000"/>
          <w:kern w:val="28"/>
          <w:lang w:val="en-US" w:eastAsia="en-AU"/>
          <w14:cntxtAlts/>
        </w:rPr>
        <w:t>Updated referrals will be reviewed by specialist and triaged accordingly.</w:t>
      </w:r>
    </w:p>
    <w:p w:rsidR="007934BA" w:rsidRPr="006A347D" w:rsidRDefault="007934BA" w:rsidP="007934BA">
      <w:pPr>
        <w:rPr>
          <w:rFonts w:cstheme="minorHAnsi"/>
          <w:b/>
          <w:lang w:val="en-US"/>
        </w:rPr>
      </w:pPr>
      <w:bookmarkStart w:id="4" w:name="_Hlk185344251"/>
      <w:r w:rsidRPr="006A347D">
        <w:rPr>
          <w:rFonts w:cstheme="minorHAnsi"/>
          <w:b/>
          <w:lang w:val="en-US"/>
        </w:rPr>
        <w:t>Appointment Scheduling</w:t>
      </w:r>
    </w:p>
    <w:p w:rsidR="007934BA" w:rsidRPr="006A347D" w:rsidRDefault="007934BA" w:rsidP="007934BA">
      <w:pPr>
        <w:spacing w:line="240" w:lineRule="auto"/>
        <w:rPr>
          <w:rFonts w:cstheme="minorHAnsi"/>
          <w:lang w:val="en-US"/>
        </w:rPr>
      </w:pPr>
      <w:r w:rsidRPr="006A347D">
        <w:rPr>
          <w:rFonts w:cstheme="minorHAnsi"/>
          <w:lang w:val="en-US"/>
        </w:rPr>
        <w:t xml:space="preserve">Appointments are made via telephone with option for confirmation of appointment time and date provided to patient in writing. </w:t>
      </w:r>
    </w:p>
    <w:p w:rsidR="007934BA" w:rsidRPr="006A347D" w:rsidRDefault="007934BA" w:rsidP="007934BA">
      <w:pPr>
        <w:spacing w:line="240" w:lineRule="auto"/>
        <w:rPr>
          <w:rFonts w:cstheme="minorHAnsi"/>
          <w:lang w:val="en-US"/>
        </w:rPr>
      </w:pPr>
      <w:r w:rsidRPr="006A347D">
        <w:rPr>
          <w:rFonts w:cstheme="minorHAnsi"/>
          <w:lang w:val="en-US"/>
        </w:rPr>
        <w:t>A reminder text message is sent to patient 24 hours prior to scheduled appointment</w:t>
      </w:r>
    </w:p>
    <w:p w:rsidR="00DF6352" w:rsidRDefault="00DF6352" w:rsidP="007934BA">
      <w:pPr>
        <w:rPr>
          <w:rFonts w:ascii="Arial" w:hAnsi="Arial" w:cs="Arial"/>
          <w:sz w:val="20"/>
          <w:szCs w:val="20"/>
          <w:lang w:val="en-US"/>
        </w:rPr>
      </w:pPr>
      <w:bookmarkStart w:id="5" w:name="_GoBack"/>
      <w:bookmarkEnd w:id="5"/>
    </w:p>
    <w:p w:rsidR="00DF6352" w:rsidRPr="00DF6352" w:rsidRDefault="00DF6352" w:rsidP="007934BA">
      <w:pPr>
        <w:rPr>
          <w:rFonts w:ascii="Arial" w:hAnsi="Arial" w:cs="Arial"/>
          <w:sz w:val="20"/>
          <w:szCs w:val="20"/>
          <w:lang w:val="en-US"/>
        </w:rPr>
      </w:pPr>
    </w:p>
    <w:bookmarkEnd w:id="4"/>
    <w:p w:rsidR="002003AC" w:rsidRPr="004C1BD6" w:rsidRDefault="002003AC" w:rsidP="002003AC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val="en-US" w:eastAsia="en-AU"/>
          <w14:cntxtAlts/>
        </w:rPr>
      </w:pPr>
    </w:p>
    <w:p w:rsidR="00E8584B" w:rsidRDefault="00E8584B">
      <w:pPr>
        <w:rPr>
          <w:lang w:val="en-US"/>
        </w:rPr>
      </w:pPr>
    </w:p>
    <w:p w:rsidR="00E8584B" w:rsidRPr="00BF02EA" w:rsidRDefault="00E8584B">
      <w:pPr>
        <w:rPr>
          <w:lang w:val="en-US"/>
        </w:rPr>
      </w:pPr>
    </w:p>
    <w:sectPr w:rsidR="00E8584B" w:rsidRPr="00BF0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600CF"/>
    <w:multiLevelType w:val="hybridMultilevel"/>
    <w:tmpl w:val="83E45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F2EB3"/>
    <w:multiLevelType w:val="hybridMultilevel"/>
    <w:tmpl w:val="B91E4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267E1"/>
    <w:multiLevelType w:val="hybridMultilevel"/>
    <w:tmpl w:val="F0F81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EA"/>
    <w:rsid w:val="00032A0A"/>
    <w:rsid w:val="00045D33"/>
    <w:rsid w:val="000B0B24"/>
    <w:rsid w:val="000E1531"/>
    <w:rsid w:val="001235C9"/>
    <w:rsid w:val="001C1E56"/>
    <w:rsid w:val="001F4DA5"/>
    <w:rsid w:val="002003AC"/>
    <w:rsid w:val="00221DFC"/>
    <w:rsid w:val="002A6BF5"/>
    <w:rsid w:val="003A36DF"/>
    <w:rsid w:val="003D50BE"/>
    <w:rsid w:val="004F549B"/>
    <w:rsid w:val="0063489B"/>
    <w:rsid w:val="006622AF"/>
    <w:rsid w:val="006A347D"/>
    <w:rsid w:val="007934BA"/>
    <w:rsid w:val="00A07507"/>
    <w:rsid w:val="00B771DB"/>
    <w:rsid w:val="00B92DBF"/>
    <w:rsid w:val="00BF02EA"/>
    <w:rsid w:val="00C2075C"/>
    <w:rsid w:val="00C74164"/>
    <w:rsid w:val="00DF0065"/>
    <w:rsid w:val="00DF2740"/>
    <w:rsid w:val="00DF6352"/>
    <w:rsid w:val="00E8584B"/>
    <w:rsid w:val="00E94502"/>
    <w:rsid w:val="00EE074C"/>
    <w:rsid w:val="00F03C8A"/>
    <w:rsid w:val="00F9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AAF67-D99D-4652-A8D6-3F609517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3A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94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793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6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63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939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02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361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9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66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841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4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61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6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629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2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c.health.vic.gov.au/specialities" TargetMode="External"/><Relationship Id="rId5" Type="http://schemas.openxmlformats.org/officeDocument/2006/relationships/hyperlink" Target="https://www.health.vic.gov.au/patient-care/minimum-information-referrals-non-admitted-specialist-serv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Hogg</dc:creator>
  <cp:keywords/>
  <dc:description/>
  <cp:lastModifiedBy>Gayle Hogg</cp:lastModifiedBy>
  <cp:revision>2</cp:revision>
  <dcterms:created xsi:type="dcterms:W3CDTF">2025-05-06T05:42:00Z</dcterms:created>
  <dcterms:modified xsi:type="dcterms:W3CDTF">2025-05-06T05:42:00Z</dcterms:modified>
</cp:coreProperties>
</file>