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9A" w:rsidRPr="008475D7" w:rsidRDefault="00AE699A" w:rsidP="00AE699A">
      <w:pPr>
        <w:spacing w:after="0"/>
        <w:rPr>
          <w:rFonts w:ascii="Verdana" w:hAnsi="Verdana"/>
          <w:b/>
          <w:bCs/>
        </w:rPr>
      </w:pPr>
      <w:bookmarkStart w:id="0" w:name="HAV"/>
      <w:r w:rsidRPr="008475D7">
        <w:rPr>
          <w:rFonts w:ascii="Verdana" w:hAnsi="Verdana"/>
          <w:b/>
          <w:bCs/>
        </w:rPr>
        <w:t>Hepatitis A</w:t>
      </w:r>
    </w:p>
    <w:bookmarkEnd w:id="0"/>
    <w:p w:rsidR="00AE699A" w:rsidRPr="008475D7" w:rsidRDefault="00AE699A" w:rsidP="00AE699A">
      <w:pPr>
        <w:spacing w:after="0" w:line="240" w:lineRule="auto"/>
        <w:rPr>
          <w:rFonts w:ascii="Verdana" w:hAnsi="Verdana"/>
          <w:b/>
          <w:bCs/>
        </w:rPr>
      </w:pPr>
      <w:r w:rsidRPr="008475D7">
        <w:rPr>
          <w:rFonts w:ascii="Verdana" w:hAnsi="Verdana"/>
        </w:rPr>
        <w:fldChar w:fldCharType="begin"/>
      </w:r>
      <w:r w:rsidRPr="008475D7">
        <w:rPr>
          <w:rFonts w:ascii="Verdana" w:hAnsi="Verdana"/>
        </w:rPr>
        <w:instrText xml:space="preserve"> HYPERLINK "https://www.betterhealth.vic.gov.au/healthyliving/immunisation" </w:instrText>
      </w:r>
      <w:r w:rsidRPr="008475D7">
        <w:rPr>
          <w:rFonts w:ascii="Verdana" w:hAnsi="Verdana"/>
        </w:rPr>
        <w:fldChar w:fldCharType="separate"/>
      </w:r>
      <w:r w:rsidRPr="008475D7">
        <w:rPr>
          <w:rFonts w:ascii="Verdana" w:hAnsi="Verdana" w:cs="Arial"/>
          <w:bCs/>
        </w:rPr>
        <w:t>Immunisation</w:t>
      </w:r>
      <w:r w:rsidRPr="008475D7">
        <w:rPr>
          <w:rFonts w:ascii="Verdana" w:hAnsi="Verdana" w:cs="Arial"/>
          <w:bCs/>
        </w:rPr>
        <w:fldChar w:fldCharType="end"/>
      </w:r>
      <w:r w:rsidRPr="008475D7">
        <w:rPr>
          <w:rFonts w:ascii="Verdana" w:hAnsi="Verdana" w:cs="Arial"/>
        </w:rPr>
        <w:t> is the best protection against hepatitis A infection and is recommended for people in high-risk groups, and for unvaccinated people who have been in close contact with someone who has hepatitis A.</w:t>
      </w:r>
    </w:p>
    <w:p w:rsidR="00AE699A" w:rsidRPr="008475D7" w:rsidRDefault="00AE699A" w:rsidP="00AE699A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AU"/>
        </w:rPr>
      </w:pPr>
    </w:p>
    <w:p w:rsidR="00AE699A" w:rsidRPr="008475D7" w:rsidRDefault="00AE699A" w:rsidP="00AE699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1A35"/>
          <w:lang w:eastAsia="en-AU"/>
        </w:rPr>
      </w:pPr>
      <w:r w:rsidRPr="008475D7">
        <w:rPr>
          <w:rFonts w:ascii="Verdana" w:eastAsia="Times New Roman" w:hAnsi="Verdana" w:cs="Arial"/>
          <w:lang w:eastAsia="en-AU"/>
        </w:rPr>
        <w:t>Immunisation against hepatitis A includes a course of injections over a 6 to 12</w:t>
      </w:r>
      <w:r>
        <w:rPr>
          <w:rFonts w:ascii="Verdana" w:eastAsia="Times New Roman" w:hAnsi="Verdana" w:cs="Arial"/>
          <w:lang w:eastAsia="en-AU"/>
        </w:rPr>
        <w:t xml:space="preserve"> </w:t>
      </w:r>
      <w:r w:rsidRPr="008475D7">
        <w:rPr>
          <w:rFonts w:ascii="Verdana" w:eastAsia="Times New Roman" w:hAnsi="Verdana" w:cs="Arial"/>
          <w:lang w:eastAsia="en-AU"/>
        </w:rPr>
        <w:t xml:space="preserve">month period. Healthy people 12 months of age and over receive 2 doses of hepatitis A vaccine, or 3 doses if the hepatitis A and </w:t>
      </w:r>
      <w:r>
        <w:rPr>
          <w:rFonts w:ascii="Verdana" w:eastAsia="Times New Roman" w:hAnsi="Verdana" w:cs="Arial"/>
          <w:lang w:eastAsia="en-AU"/>
        </w:rPr>
        <w:t xml:space="preserve">Hepatitis B </w:t>
      </w:r>
      <w:r w:rsidRPr="008475D7">
        <w:rPr>
          <w:rFonts w:ascii="Verdana" w:eastAsia="Times New Roman" w:hAnsi="Verdana" w:cs="Arial"/>
          <w:lang w:eastAsia="en-AU"/>
        </w:rPr>
        <w:t>vaccines are given as a combination.</w:t>
      </w:r>
      <w:r w:rsidRPr="008475D7">
        <w:rPr>
          <w:rFonts w:ascii="Verdana" w:eastAsia="Times New Roman" w:hAnsi="Verdana" w:cs="Arial"/>
          <w:shd w:val="clear" w:color="auto" w:fill="FFFFFF"/>
          <w:lang w:eastAsia="en-AU"/>
        </w:rPr>
        <w:t xml:space="preserve"> You can complete any </w:t>
      </w:r>
      <w:hyperlink r:id="rId4" w:history="1">
        <w:r w:rsidRPr="008475D7">
          <w:rPr>
            <w:rFonts w:ascii="Verdana" w:eastAsia="Times New Roman" w:hAnsi="Verdana" w:cs="Arial"/>
            <w:bCs/>
            <w:shd w:val="clear" w:color="auto" w:fill="FFFFFF"/>
            <w:lang w:eastAsia="en-AU"/>
          </w:rPr>
          <w:t>missed vaccine doses</w:t>
        </w:r>
      </w:hyperlink>
      <w:r w:rsidRPr="008475D7">
        <w:rPr>
          <w:rFonts w:ascii="Verdana" w:eastAsia="Times New Roman" w:hAnsi="Verdana" w:cs="Arial"/>
          <w:shd w:val="clear" w:color="auto" w:fill="FFFFFF"/>
          <w:lang w:eastAsia="en-AU"/>
        </w:rPr>
        <w:t>, even if the recommended time frame has passed. You do not need to start the vaccine course again</w:t>
      </w:r>
      <w:r w:rsidRPr="008475D7">
        <w:rPr>
          <w:rFonts w:ascii="Verdana" w:eastAsia="Times New Roman" w:hAnsi="Verdana" w:cs="Arial"/>
          <w:color w:val="001A35"/>
          <w:shd w:val="clear" w:color="auto" w:fill="FFFFFF"/>
          <w:lang w:eastAsia="en-AU"/>
        </w:rPr>
        <w:t>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A"/>
    <w:rsid w:val="00AE699A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1EC0-46DA-4005-829D-0EDD741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tterhealth.vic.gov.au/health/healthyliving/immunisations-catch-ups-and-boo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2024-11-20T05:26:00Z</dcterms:created>
  <dcterms:modified xsi:type="dcterms:W3CDTF">2024-11-20T05:30:00Z</dcterms:modified>
</cp:coreProperties>
</file>