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5E" w:rsidRPr="008475D7" w:rsidRDefault="005C355E" w:rsidP="005C355E">
      <w:pPr>
        <w:spacing w:after="0"/>
        <w:rPr>
          <w:rFonts w:ascii="Verdana" w:hAnsi="Verdana"/>
          <w:b/>
          <w:bCs/>
        </w:rPr>
      </w:pPr>
      <w:bookmarkStart w:id="0" w:name="COVID"/>
      <w:r w:rsidRPr="008475D7">
        <w:rPr>
          <w:rFonts w:ascii="Verdana" w:hAnsi="Verdana"/>
          <w:b/>
          <w:bCs/>
        </w:rPr>
        <w:t xml:space="preserve">COVID-19 </w:t>
      </w:r>
    </w:p>
    <w:bookmarkEnd w:id="0"/>
    <w:p w:rsidR="005C355E" w:rsidRPr="008475D7" w:rsidRDefault="005C355E" w:rsidP="005C355E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313131"/>
          <w:lang w:eastAsia="en-AU"/>
        </w:rPr>
      </w:pPr>
      <w:r w:rsidRPr="008475D7">
        <w:rPr>
          <w:rFonts w:ascii="Verdana" w:eastAsia="Times New Roman" w:hAnsi="Verdana" w:cs="Segoe UI"/>
          <w:color w:val="313131"/>
          <w:lang w:eastAsia="en-AU"/>
        </w:rPr>
        <w:t>Primary course vaccination is recommended for all people aged 18 years or older, and for children aged 6 months to less than 18 years with medical conditions that may increase their risk of severe disease or death from COVID-19. </w:t>
      </w:r>
    </w:p>
    <w:p w:rsidR="005C355E" w:rsidRDefault="005C355E" w:rsidP="005C355E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313131"/>
          <w:lang w:eastAsia="en-AU"/>
        </w:rPr>
      </w:pPr>
    </w:p>
    <w:p w:rsidR="005C355E" w:rsidRPr="008475D7" w:rsidRDefault="005C355E" w:rsidP="005C355E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313131"/>
          <w:lang w:eastAsia="en-AU"/>
        </w:rPr>
      </w:pPr>
      <w:r w:rsidRPr="008475D7">
        <w:rPr>
          <w:rFonts w:ascii="Verdana" w:eastAsia="Times New Roman" w:hAnsi="Verdana" w:cs="Segoe UI"/>
          <w:color w:val="313131"/>
          <w:lang w:eastAsia="en-AU"/>
        </w:rPr>
        <w:t>Most people require 1 dose for their primary course. People with severe immunocompromise are recommended to have 2 primary doses and can consider a 3rd. </w:t>
      </w:r>
    </w:p>
    <w:p w:rsidR="00D978E0" w:rsidRDefault="005C355E" w:rsidP="005C355E">
      <w:r w:rsidRPr="008475D7">
        <w:rPr>
          <w:rFonts w:ascii="Verdana" w:eastAsia="Times New Roman" w:hAnsi="Verdana" w:cs="Segoe UI"/>
          <w:color w:val="313131"/>
          <w:lang w:eastAsia="en-AU"/>
        </w:rPr>
        <w:t>Further doses every 6 or 12 months are recommended, or can be considered, based on an individual’s age and presence of risk factors for severe disease. </w:t>
      </w:r>
      <w:bookmarkStart w:id="1" w:name="_GoBack"/>
      <w:bookmarkEnd w:id="1"/>
    </w:p>
    <w:sectPr w:rsidR="00D9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5E"/>
    <w:rsid w:val="005C355E"/>
    <w:rsid w:val="00D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A299-2187-4938-814D-B121FD69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Crossman</dc:creator>
  <cp:keywords/>
  <dc:description/>
  <cp:lastModifiedBy>Sarah Crossman</cp:lastModifiedBy>
  <cp:revision>1</cp:revision>
  <dcterms:created xsi:type="dcterms:W3CDTF">2024-11-20T05:26:00Z</dcterms:created>
  <dcterms:modified xsi:type="dcterms:W3CDTF">2024-11-20T05:29:00Z</dcterms:modified>
</cp:coreProperties>
</file>